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C90B" w14:textId="7D32FAC4" w:rsidR="001F554E" w:rsidRPr="00AC660D" w:rsidRDefault="001F554E">
      <w:pPr>
        <w:rPr>
          <w:b/>
          <w:bCs/>
          <w:sz w:val="32"/>
          <w:szCs w:val="32"/>
        </w:rPr>
      </w:pPr>
      <w:r w:rsidRPr="00AC660D">
        <w:rPr>
          <w:b/>
          <w:bCs/>
          <w:sz w:val="32"/>
          <w:szCs w:val="32"/>
        </w:rPr>
        <w:t xml:space="preserve">Assumptions </w:t>
      </w:r>
      <w:r w:rsidR="00AC660D">
        <w:rPr>
          <w:b/>
          <w:bCs/>
          <w:sz w:val="32"/>
          <w:szCs w:val="32"/>
        </w:rPr>
        <w:t xml:space="preserve">and calculations </w:t>
      </w:r>
      <w:r w:rsidRPr="00AC660D">
        <w:rPr>
          <w:b/>
          <w:bCs/>
          <w:sz w:val="32"/>
          <w:szCs w:val="32"/>
        </w:rPr>
        <w:t>underlying the</w:t>
      </w:r>
      <w:r w:rsidR="00BF3270" w:rsidRPr="00AC660D">
        <w:rPr>
          <w:b/>
          <w:bCs/>
          <w:sz w:val="32"/>
          <w:szCs w:val="32"/>
        </w:rPr>
        <w:t xml:space="preserve"> data </w:t>
      </w:r>
      <w:r w:rsidRPr="00AC660D">
        <w:rPr>
          <w:b/>
          <w:bCs/>
          <w:sz w:val="32"/>
          <w:szCs w:val="32"/>
        </w:rPr>
        <w:t xml:space="preserve">in the </w:t>
      </w:r>
      <w:r w:rsidR="00BF3270" w:rsidRPr="00AC660D">
        <w:rPr>
          <w:b/>
          <w:bCs/>
          <w:sz w:val="32"/>
          <w:szCs w:val="32"/>
        </w:rPr>
        <w:t>ZeroSE ‘Climate Action – C</w:t>
      </w:r>
      <w:r w:rsidR="006D5C63">
        <w:rPr>
          <w:b/>
          <w:bCs/>
          <w:sz w:val="32"/>
          <w:szCs w:val="32"/>
        </w:rPr>
        <w:t>arbon drawdown by the land</w:t>
      </w:r>
      <w:r w:rsidR="00BF3270" w:rsidRPr="00AC660D">
        <w:rPr>
          <w:b/>
          <w:bCs/>
          <w:sz w:val="32"/>
          <w:szCs w:val="32"/>
        </w:rPr>
        <w:t>’ Factsheet.</w:t>
      </w:r>
    </w:p>
    <w:p w14:paraId="5988D439" w14:textId="502278F3" w:rsidR="001F554E" w:rsidRDefault="006D5C63">
      <w:pPr>
        <w:rPr>
          <w:b/>
          <w:bCs/>
        </w:rPr>
      </w:pPr>
      <w:r>
        <w:rPr>
          <w:b/>
          <w:bCs/>
        </w:rPr>
        <w:t>Drawdown and avoided emissions</w:t>
      </w:r>
    </w:p>
    <w:p w14:paraId="30CE670C" w14:textId="6A7AFEE6" w:rsidR="006D5C63" w:rsidRDefault="006D5C63">
      <w:r>
        <w:t xml:space="preserve">The full set of assumptions and methods behind the calculations of carbon drawdown and avoided emissions from changed land management </w:t>
      </w:r>
      <w:r w:rsidR="0057312F">
        <w:t>practice</w:t>
      </w:r>
      <w:r>
        <w:t xml:space="preserve"> are found in  the document entitled “Natural Climate Solutions </w:t>
      </w:r>
      <w:proofErr w:type="spellStart"/>
      <w:r>
        <w:t>Vx.x</w:t>
      </w:r>
      <w:proofErr w:type="spellEnd"/>
      <w:r>
        <w:t>”</w:t>
      </w:r>
      <w:r w:rsidR="0057312F">
        <w:t xml:space="preserve"> (NCS report)</w:t>
      </w:r>
      <w:r>
        <w:t xml:space="preserve"> found </w:t>
      </w:r>
      <w:hyperlink r:id="rId5" w:history="1">
        <w:r w:rsidRPr="006D5C63">
          <w:rPr>
            <w:rStyle w:val="Hyperlink"/>
          </w:rPr>
          <w:t>here</w:t>
        </w:r>
      </w:hyperlink>
      <w:r>
        <w:t xml:space="preserve"> on the </w:t>
      </w:r>
      <w:proofErr w:type="spellStart"/>
      <w:r>
        <w:t>ZeroSE</w:t>
      </w:r>
      <w:proofErr w:type="spellEnd"/>
      <w:r>
        <w:t xml:space="preserve"> website.  </w:t>
      </w:r>
      <w:r w:rsidR="0057312F">
        <w:t>Below are a</w:t>
      </w:r>
      <w:r>
        <w:t xml:space="preserve">dditional notes for the figures </w:t>
      </w:r>
      <w:r w:rsidR="0057312F">
        <w:t xml:space="preserve">presented </w:t>
      </w:r>
      <w:r>
        <w:t>in the Factsheet.</w:t>
      </w:r>
    </w:p>
    <w:p w14:paraId="33B2F9B6" w14:textId="2549656D" w:rsidR="006D5C63" w:rsidRDefault="00542A4D">
      <w:r w:rsidRPr="0057312F">
        <w:rPr>
          <w:b/>
          <w:bCs/>
        </w:rPr>
        <w:t>Forest clearing</w:t>
      </w:r>
      <w:r w:rsidR="0057312F">
        <w:rPr>
          <w:b/>
          <w:bCs/>
        </w:rPr>
        <w:t xml:space="preserve">: </w:t>
      </w:r>
      <w:r w:rsidRPr="0057312F">
        <w:rPr>
          <w:b/>
          <w:bCs/>
        </w:rPr>
        <w:t xml:space="preserve"> </w:t>
      </w:r>
      <w:r w:rsidR="006D5C63">
        <w:t>It is assumed that</w:t>
      </w:r>
      <w:r>
        <w:t xml:space="preserve"> 1% of State Forests are cleared each year.  </w:t>
      </w:r>
      <w:r w:rsidR="00F12882">
        <w:t xml:space="preserve">This is close to the actual rate of 1.1% across the South East native State Forests (4510 of 411,651 ha </w:t>
      </w:r>
      <w:proofErr w:type="gramStart"/>
      <w:r w:rsidR="00F12882">
        <w:t>available</w:t>
      </w:r>
      <w:r w:rsidR="0057312F">
        <w:t xml:space="preserve">, </w:t>
      </w:r>
      <w:r w:rsidR="00F12882">
        <w:t xml:space="preserve"> </w:t>
      </w:r>
      <w:proofErr w:type="spellStart"/>
      <w:r w:rsidR="00F12882">
        <w:t>ForestCorp</w:t>
      </w:r>
      <w:proofErr w:type="spellEnd"/>
      <w:proofErr w:type="gramEnd"/>
      <w:r w:rsidR="00F12882">
        <w:t xml:space="preserve"> 2021). </w:t>
      </w:r>
      <w:r w:rsidR="0057312F">
        <w:t xml:space="preserve"> The figures i</w:t>
      </w:r>
      <w:r w:rsidR="00F12882">
        <w:t>n the Fact</w:t>
      </w:r>
      <w:r w:rsidR="0057312F">
        <w:t>s</w:t>
      </w:r>
      <w:r w:rsidR="00F12882">
        <w:t>heet</w:t>
      </w:r>
      <w:r>
        <w:t xml:space="preserve"> assumed </w:t>
      </w:r>
      <w:r w:rsidR="0057312F">
        <w:t xml:space="preserve">this rate </w:t>
      </w:r>
      <w:r>
        <w:t>reduce</w:t>
      </w:r>
      <w:r w:rsidR="0057312F">
        <w:t>s</w:t>
      </w:r>
      <w:r>
        <w:t xml:space="preserve"> to zero by 2030</w:t>
      </w:r>
      <w:r w:rsidR="00F12882">
        <w:t>.</w:t>
      </w:r>
    </w:p>
    <w:p w14:paraId="13E1B604" w14:textId="5E3E2F7C" w:rsidR="00542A4D" w:rsidRDefault="00542A4D">
      <w:r w:rsidRPr="0057312F">
        <w:rPr>
          <w:b/>
          <w:bCs/>
        </w:rPr>
        <w:t>Fire management</w:t>
      </w:r>
      <w:r w:rsidR="0057312F">
        <w:rPr>
          <w:b/>
          <w:bCs/>
        </w:rPr>
        <w:t>:</w:t>
      </w:r>
      <w:r w:rsidR="00F12882">
        <w:t xml:space="preserve">  This is </w:t>
      </w:r>
      <w:r w:rsidR="0057312F">
        <w:t xml:space="preserve">assumed to produce </w:t>
      </w:r>
      <w:r w:rsidR="00CE0E71">
        <w:t xml:space="preserve">extra sequestration and avoid emissions by </w:t>
      </w:r>
      <w:r w:rsidR="0057312F">
        <w:t xml:space="preserve">eliminating </w:t>
      </w:r>
      <w:r w:rsidR="00CE0E71">
        <w:t>high intensity fires.</w:t>
      </w:r>
      <w:r w:rsidR="00F12882">
        <w:t xml:space="preserve">  </w:t>
      </w:r>
      <w:r w:rsidR="0057312F">
        <w:t>(</w:t>
      </w:r>
      <w:r w:rsidR="00F12882">
        <w:t xml:space="preserve">See Table 2 of NCS </w:t>
      </w:r>
      <w:r w:rsidR="0057312F">
        <w:t>r</w:t>
      </w:r>
      <w:r w:rsidR="00F12882">
        <w:t>eport</w:t>
      </w:r>
      <w:r w:rsidR="0057312F">
        <w:t>)</w:t>
      </w:r>
      <w:r w:rsidR="00F12882">
        <w:t>.</w:t>
      </w:r>
      <w:r w:rsidR="00CE0E71" w:rsidRPr="00CE0E71">
        <w:t xml:space="preserve"> </w:t>
      </w:r>
      <w:r w:rsidR="00CE0E71">
        <w:t xml:space="preserve"> It is </w:t>
      </w:r>
      <w:r w:rsidR="00CE0E71">
        <w:t xml:space="preserve">assumed to </w:t>
      </w:r>
      <w:r w:rsidR="0057312F">
        <w:t xml:space="preserve">apply </w:t>
      </w:r>
      <w:r w:rsidR="00CE0E71">
        <w:t xml:space="preserve">to </w:t>
      </w:r>
      <w:r w:rsidR="00CE0E71" w:rsidRPr="00CE0E71">
        <w:rPr>
          <w:highlight w:val="yellow"/>
        </w:rPr>
        <w:t>10%</w:t>
      </w:r>
      <w:r w:rsidR="00CE0E71">
        <w:t xml:space="preserve"> of forest</w:t>
      </w:r>
      <w:r w:rsidR="00CE0E71">
        <w:t xml:space="preserve"> estate </w:t>
      </w:r>
      <w:r w:rsidR="0057312F">
        <w:t xml:space="preserve">(National Parks and State Forests) </w:t>
      </w:r>
      <w:r w:rsidR="00CE0E71">
        <w:t>by 2030</w:t>
      </w:r>
      <w:r w:rsidR="00CE0E71">
        <w:t>.</w:t>
      </w:r>
      <w:r w:rsidR="005F50F5">
        <w:t xml:space="preserve">  </w:t>
      </w:r>
      <w:r w:rsidR="0057312F" w:rsidRPr="0057312F">
        <w:rPr>
          <w:highlight w:val="yellow"/>
        </w:rPr>
        <w:t>Currently at 1%</w:t>
      </w:r>
      <w:r w:rsidR="00A66FC8">
        <w:rPr>
          <w:highlight w:val="yellow"/>
        </w:rPr>
        <w:t xml:space="preserve"> - c</w:t>
      </w:r>
      <w:r w:rsidR="005F50F5" w:rsidRPr="0057312F">
        <w:rPr>
          <w:highlight w:val="yellow"/>
        </w:rPr>
        <w:t>hange this in final an</w:t>
      </w:r>
      <w:r w:rsidR="0057312F">
        <w:rPr>
          <w:highlight w:val="yellow"/>
        </w:rPr>
        <w:t>a</w:t>
      </w:r>
      <w:r w:rsidR="005F50F5" w:rsidRPr="0057312F">
        <w:rPr>
          <w:highlight w:val="yellow"/>
        </w:rPr>
        <w:t>lysis</w:t>
      </w:r>
    </w:p>
    <w:p w14:paraId="289C9B6D" w14:textId="5A90B7A2" w:rsidR="00542A4D" w:rsidRDefault="00542A4D">
      <w:r w:rsidRPr="0057312F">
        <w:rPr>
          <w:b/>
          <w:bCs/>
        </w:rPr>
        <w:t>Extra drawdown by stopping logging</w:t>
      </w:r>
      <w:r w:rsidR="0057312F">
        <w:rPr>
          <w:b/>
          <w:bCs/>
        </w:rPr>
        <w:t>:</w:t>
      </w:r>
      <w:r>
        <w:t xml:space="preserve">  Th</w:t>
      </w:r>
      <w:r w:rsidR="00CE0E71">
        <w:t>is is the extra carbon</w:t>
      </w:r>
      <w:r>
        <w:t xml:space="preserve"> drawdown from the 1% of native State Forests </w:t>
      </w:r>
      <w:proofErr w:type="spellStart"/>
      <w:r>
        <w:t>forests</w:t>
      </w:r>
      <w:proofErr w:type="spellEnd"/>
      <w:r>
        <w:t xml:space="preserve"> not logged</w:t>
      </w:r>
      <w:r w:rsidR="0057312F">
        <w:t xml:space="preserve"> by 2030</w:t>
      </w:r>
      <w:r>
        <w:t xml:space="preserve">.  </w:t>
      </w:r>
      <w:r w:rsidR="0057312F">
        <w:t xml:space="preserve">Drawdown </w:t>
      </w:r>
      <w:r>
        <w:t xml:space="preserve">is </w:t>
      </w:r>
      <w:r w:rsidR="0057312F">
        <w:t xml:space="preserve">assumed to be </w:t>
      </w:r>
      <w:r>
        <w:t xml:space="preserve">at a rate of 1.128 </w:t>
      </w:r>
      <w:proofErr w:type="spellStart"/>
      <w:r>
        <w:t>tC</w:t>
      </w:r>
      <w:proofErr w:type="spellEnd"/>
      <w:r>
        <w:t>/ha</w:t>
      </w:r>
      <w:r w:rsidR="00CE0E71">
        <w:t xml:space="preserve"> (i.e. the rate for trees</w:t>
      </w:r>
      <w:r w:rsidR="0057312F">
        <w:t xml:space="preserve"> averaged across </w:t>
      </w:r>
      <w:r w:rsidR="00CE0E71">
        <w:t xml:space="preserve">all ages) after adjustment for individual LGA productivity (see note below). </w:t>
      </w:r>
    </w:p>
    <w:p w14:paraId="1A764FC3" w14:textId="2CF3EEF7" w:rsidR="00E31D59" w:rsidRDefault="00542A4D">
      <w:r w:rsidRPr="0057312F">
        <w:rPr>
          <w:b/>
          <w:bCs/>
        </w:rPr>
        <w:t>Planting trees on farms</w:t>
      </w:r>
      <w:r w:rsidR="0057312F">
        <w:rPr>
          <w:b/>
          <w:bCs/>
        </w:rPr>
        <w:t>:</w:t>
      </w:r>
      <w:r>
        <w:t xml:space="preserve">  Th</w:t>
      </w:r>
      <w:r w:rsidR="0057312F">
        <w:t>is assumes an</w:t>
      </w:r>
      <w:r>
        <w:t xml:space="preserve"> </w:t>
      </w:r>
      <w:r w:rsidR="00E31D59">
        <w:t xml:space="preserve">average </w:t>
      </w:r>
      <w:r>
        <w:t xml:space="preserve">drawdown rate </w:t>
      </w:r>
      <w:r w:rsidR="00E31D59">
        <w:t xml:space="preserve">of forests/woodlands </w:t>
      </w:r>
      <w:r>
        <w:t>of 1.128tC/ha</w:t>
      </w:r>
      <w:r w:rsidR="00E31D59">
        <w:t xml:space="preserve"> (Table 3 of the NCS report), </w:t>
      </w:r>
      <w:r w:rsidR="00343DCC">
        <w:t xml:space="preserve">adjusted </w:t>
      </w:r>
      <w:r w:rsidR="00E31D59">
        <w:t>for the LGA’s average carbon drawdown rate (</w:t>
      </w:r>
      <w:r w:rsidR="00343DCC">
        <w:t>Table 1</w:t>
      </w:r>
      <w:r w:rsidR="00E31D59">
        <w:t xml:space="preserve">).  This </w:t>
      </w:r>
      <w:r w:rsidR="0057312F">
        <w:t xml:space="preserve">is likely to be an </w:t>
      </w:r>
      <w:r w:rsidR="00E31D59">
        <w:t>underestimate</w:t>
      </w:r>
      <w:r w:rsidR="0057312F">
        <w:t xml:space="preserve"> since young trees grow faster than average, </w:t>
      </w:r>
      <w:r w:rsidR="00F12882">
        <w:t xml:space="preserve">especially between the ages of 10 and 20 years. </w:t>
      </w:r>
      <w:r w:rsidR="00E31D59">
        <w:t xml:space="preserve">  </w:t>
      </w:r>
    </w:p>
    <w:p w14:paraId="00B92B60" w14:textId="5F665F56" w:rsidR="00CE0E71" w:rsidRDefault="0057312F">
      <w:r w:rsidRPr="0057312F">
        <w:rPr>
          <w:b/>
          <w:bCs/>
        </w:rPr>
        <w:t>Optimal grazing:</w:t>
      </w:r>
      <w:r>
        <w:t xml:space="preserve"> </w:t>
      </w:r>
      <w:r w:rsidR="00CE0E71">
        <w:t xml:space="preserve">This </w:t>
      </w:r>
      <w:r>
        <w:t xml:space="preserve">leads to </w:t>
      </w:r>
      <w:r w:rsidR="00CE0E71">
        <w:t xml:space="preserve">extra carbon drawdown into soils </w:t>
      </w:r>
      <w:r>
        <w:t xml:space="preserve">by avoiding </w:t>
      </w:r>
      <w:r w:rsidR="00CE0E71">
        <w:t>under- and over-grazing</w:t>
      </w:r>
      <w:r>
        <w:t xml:space="preserve"> which leads to enhanced </w:t>
      </w:r>
      <w:r w:rsidR="00CE0E71">
        <w:t>forage offtake (Table 2 of NC</w:t>
      </w:r>
      <w:r>
        <w:t>S</w:t>
      </w:r>
      <w:r w:rsidR="00CE0E71">
        <w:t xml:space="preserve"> report). It is assumed to be practised by 10% of livestock producers grazing native and improved pastures by 2030.</w:t>
      </w:r>
    </w:p>
    <w:p w14:paraId="45221A9D" w14:textId="270C8DAE" w:rsidR="00E31D59" w:rsidRDefault="0057312F">
      <w:r w:rsidRPr="0057312F">
        <w:rPr>
          <w:b/>
          <w:bCs/>
        </w:rPr>
        <w:t>Pasture improvement with legumes</w:t>
      </w:r>
      <w:r w:rsidR="00CE0E71" w:rsidRPr="0057312F">
        <w:rPr>
          <w:b/>
          <w:bCs/>
        </w:rPr>
        <w:t>.</w:t>
      </w:r>
      <w:r w:rsidR="00CE0E71">
        <w:t xml:space="preserve">  This is the extra carbon drawdown through pasture improvement.  Note</w:t>
      </w:r>
      <w:r>
        <w:t xml:space="preserve"> that</w:t>
      </w:r>
      <w:r w:rsidR="00CE0E71">
        <w:t xml:space="preserve"> this is only applied to areas </w:t>
      </w:r>
      <w:r w:rsidR="0015155C">
        <w:t>categorised as improved pastures</w:t>
      </w:r>
      <w:r>
        <w:t xml:space="preserve"> and native grasslands classed as </w:t>
      </w:r>
      <w:r w:rsidR="0015155C">
        <w:t xml:space="preserve">low conservation </w:t>
      </w:r>
      <w:r>
        <w:t>value, i.e., not protected from clearing or modification under the biodiversity conservation legislation.</w:t>
      </w:r>
      <w:r w:rsidR="00CE0E71">
        <w:t xml:space="preserve">  </w:t>
      </w:r>
    </w:p>
    <w:p w14:paraId="701A292F" w14:textId="5179896F" w:rsidR="00343DCC" w:rsidRPr="00343DCC" w:rsidRDefault="00343DCC">
      <w:pPr>
        <w:rPr>
          <w:b/>
          <w:bCs/>
        </w:rPr>
      </w:pPr>
      <w:r w:rsidRPr="00343DCC">
        <w:rPr>
          <w:b/>
          <w:bCs/>
        </w:rPr>
        <w:t>Table 1.</w:t>
      </w:r>
      <w:r>
        <w:rPr>
          <w:b/>
          <w:bCs/>
        </w:rPr>
        <w:t xml:space="preserve">  </w:t>
      </w:r>
      <w:r w:rsidRPr="00343DCC">
        <w:rPr>
          <w:b/>
          <w:bCs/>
        </w:rPr>
        <w:t>Average sequestration rates in uncleared areas by LGA (calculated from Griscom et al. 2017).</w:t>
      </w:r>
    </w:p>
    <w:p w14:paraId="369322B4" w14:textId="23FD0281" w:rsidR="00343DCC" w:rsidRDefault="00343DCC">
      <w:r w:rsidRPr="00343DCC">
        <w:rPr>
          <w:highlight w:val="yellow"/>
        </w:rPr>
        <w:t>TBA</w:t>
      </w:r>
    </w:p>
    <w:sectPr w:rsidR="00343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B1"/>
    <w:rsid w:val="00025C3E"/>
    <w:rsid w:val="0009198D"/>
    <w:rsid w:val="000D73E1"/>
    <w:rsid w:val="0015155C"/>
    <w:rsid w:val="001743FB"/>
    <w:rsid w:val="001C328C"/>
    <w:rsid w:val="001D51FA"/>
    <w:rsid w:val="001D75E7"/>
    <w:rsid w:val="001F554E"/>
    <w:rsid w:val="00202611"/>
    <w:rsid w:val="002256BD"/>
    <w:rsid w:val="00340F48"/>
    <w:rsid w:val="00343DCC"/>
    <w:rsid w:val="003D18AE"/>
    <w:rsid w:val="0043596D"/>
    <w:rsid w:val="00542A4D"/>
    <w:rsid w:val="0057312F"/>
    <w:rsid w:val="005A2148"/>
    <w:rsid w:val="005F50F5"/>
    <w:rsid w:val="006D5C63"/>
    <w:rsid w:val="00753EB1"/>
    <w:rsid w:val="00785574"/>
    <w:rsid w:val="00817860"/>
    <w:rsid w:val="0082505C"/>
    <w:rsid w:val="00841FE7"/>
    <w:rsid w:val="00851518"/>
    <w:rsid w:val="009853B5"/>
    <w:rsid w:val="00A66FC8"/>
    <w:rsid w:val="00AC660D"/>
    <w:rsid w:val="00B13EBC"/>
    <w:rsid w:val="00B45AEF"/>
    <w:rsid w:val="00B839E2"/>
    <w:rsid w:val="00B912EB"/>
    <w:rsid w:val="00BB1944"/>
    <w:rsid w:val="00BF3270"/>
    <w:rsid w:val="00CE0E71"/>
    <w:rsid w:val="00CE2381"/>
    <w:rsid w:val="00DD5937"/>
    <w:rsid w:val="00DF1787"/>
    <w:rsid w:val="00E01624"/>
    <w:rsid w:val="00E238E8"/>
    <w:rsid w:val="00E31D59"/>
    <w:rsid w:val="00ED6CF5"/>
    <w:rsid w:val="00EF6179"/>
    <w:rsid w:val="00F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BAD2"/>
  <w15:chartTrackingRefBased/>
  <w15:docId w15:val="{E7084DB4-AD4C-48F2-BC04-89358BB3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B5"/>
  </w:style>
  <w:style w:type="paragraph" w:styleId="Heading1">
    <w:name w:val="heading 1"/>
    <w:basedOn w:val="Normal"/>
    <w:next w:val="Normal"/>
    <w:link w:val="Heading1Char"/>
    <w:uiPriority w:val="9"/>
    <w:qFormat/>
    <w:rsid w:val="00753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E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E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E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8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erose.space/background-repor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CE41-26FD-41A3-A5CD-73708D61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Mackinnon</dc:creator>
  <cp:keywords/>
  <dc:description/>
  <cp:lastModifiedBy>Margaret Mackinnon</cp:lastModifiedBy>
  <cp:revision>4</cp:revision>
  <dcterms:created xsi:type="dcterms:W3CDTF">2025-01-24T02:26:00Z</dcterms:created>
  <dcterms:modified xsi:type="dcterms:W3CDTF">2025-01-24T04:56:00Z</dcterms:modified>
</cp:coreProperties>
</file>